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géomorphologie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Viers, Georges/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Nathan-université. Histoire et géographie(N°:None)</w:t>
            </w:r>
          </w:p>
        </w:tc>
      </w:tr>
      <w:tr>
        <w:trPr>
          <w:trHeight w:val="567"/>
        </w:trPr>
        <w:tc>
          <w:tcPr>
            <w:tcW w:type="dxa" w:w="3000"/>
          </w:tcPr>
          <w:p>
            <w:r>
              <w:t>Notes Générales</w:t>
            </w:r>
          </w:p>
        </w:tc>
        <w:tc>
          <w:tcPr>
            <w:tcW w:type="dxa" w:w="7000"/>
          </w:tcPr>
          <w:p>
            <w:r>
              <w:t>Bibliogr. p.p. 209-211</w:t>
            </w:r>
          </w:p>
        </w:tc>
      </w:tr>
      <w:tr>
        <w:trPr>
          <w:trHeight w:val="567"/>
        </w:trPr>
        <w:tc>
          <w:tcPr>
            <w:tcW w:type="dxa" w:w="3000"/>
          </w:tcPr>
          <w:p>
            <w:r>
              <w:t>Numéro d'Identification</w:t>
            </w:r>
          </w:p>
        </w:tc>
        <w:tc>
          <w:tcPr>
            <w:tcW w:type="dxa" w:w="7000"/>
          </w:tcPr>
          <w:p>
            <w:r>
              <w:t>2091902683</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géomorphologie/ </w:t>
            </w:r>
          </w:p>
        </w:tc>
      </w:tr>
    </w:tbl>
    <w:p>
      <w:pPr>
        <w:pStyle w:val="Heading3"/>
      </w:pPr>
      <w:r>
        <w:t>Résumé :</w:t>
      </w:r>
    </w:p>
    <w:p>
      <w:r>
        <w:t>Démarche primordiale du géographe, l'analyse et l'explication du paysage terrestre, l'étude de son organisation requièrent en premier lieu un inventaire scientifique des formes de relief : c'est l'objet de la géomorphologie. De par sa position de science de synthèse, faisant appel aux données de la géologie, de la biologie, de la climatologie, etc., la géomorphologie exige des connaissances amples et variées. Opérant un premier tri dans leur masse sans cesse croissante, les Eléments de géomorphologie permettront aux étudiants d'acquérir les notions de base indispensables, tout en prenant contact avec les grandes théories explicatives qu'ils approfondiront davantage au cours de leurs études.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