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Précis de karstologie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Salomon, Jean-Noël/ </w:t>
            </w:r>
          </w:p>
        </w:tc>
      </w:tr>
      <w:tr>
        <w:trPr>
          <w:trHeight w:val="567"/>
        </w:trPr>
        <w:tc>
          <w:tcPr>
            <w:tcW w:type="dxa" w:w="3000"/>
          </w:tcPr>
          <w:p>
            <w:r>
              <w:t>Adresse bib.</w:t>
            </w:r>
          </w:p>
        </w:tc>
        <w:tc>
          <w:tcPr>
            <w:tcW w:type="dxa" w:w="7000"/>
          </w:tcPr>
          <w:p>
            <w:r>
              <w:t xml:space="preserve">Presses universitaires de Bordeaux/ </w:t>
            </w:r>
          </w:p>
        </w:tc>
      </w:tr>
      <w:tr>
        <w:trPr>
          <w:trHeight w:val="567"/>
        </w:trPr>
        <w:tc>
          <w:tcPr>
            <w:tcW w:type="dxa" w:w="3000"/>
          </w:tcPr>
          <w:p>
            <w:r>
              <w:t>Nombre de Pages</w:t>
            </w:r>
          </w:p>
        </w:tc>
        <w:tc>
          <w:tcPr>
            <w:tcW w:type="dxa" w:w="7000"/>
          </w:tcPr>
          <w:p>
            <w:r>
              <w:t>249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Scieteren(N°:None)</w:t>
            </w:r>
          </w:p>
        </w:tc>
      </w:tr>
      <w:tr>
        <w:trPr>
          <w:trHeight w:val="567"/>
        </w:trPr>
        <w:tc>
          <w:tcPr>
            <w:tcW w:type="dxa" w:w="3000"/>
          </w:tcPr>
          <w:p>
            <w:r>
              <w:t>Notes Générales</w:t>
            </w:r>
          </w:p>
        </w:tc>
        <w:tc>
          <w:tcPr>
            <w:tcW w:type="dxa" w:w="7000"/>
          </w:tcPr>
          <w:p>
            <w:r>
              <w:t>Bibliogr. p.p. 229-242</w:t>
            </w:r>
          </w:p>
        </w:tc>
      </w:tr>
      <w:tr>
        <w:trPr>
          <w:trHeight w:val="567"/>
        </w:trPr>
        <w:tc>
          <w:tcPr>
            <w:tcW w:type="dxa" w:w="3000"/>
          </w:tcPr>
          <w:p>
            <w:r>
              <w:t>Numéro d'Identification</w:t>
            </w:r>
          </w:p>
        </w:tc>
        <w:tc>
          <w:tcPr>
            <w:tcW w:type="dxa" w:w="7000"/>
          </w:tcPr>
          <w:p>
            <w:r>
              <w:t>2867812623</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karst/ </w:t>
            </w:r>
          </w:p>
        </w:tc>
      </w:tr>
    </w:tbl>
    <w:p>
      <w:pPr>
        <w:pStyle w:val="Heading3"/>
      </w:pPr>
      <w:r>
        <w:t>Résumé :</w:t>
      </w:r>
    </w:p>
    <w:p>
      <w:r>
        <w:t>Cet ouvrage s'adresse en priorité aux géologues et aux hydrologues, mais nul doute qu'il intéressera également les biologistes, les écologistes, les ingénieurs et les aménageurs, sans oublier les voyageurs en quête de paysages de rêve.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