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Tongue, Benson H./ </w:t>
            </w:r>
          </w:p>
        </w:tc>
      </w:tr>
      <w:tr>
        <w:trPr>
          <w:trHeight w:val="567"/>
        </w:trPr>
        <w:tc>
          <w:tcPr>
            <w:tcW w:type="dxa" w:w="3000"/>
          </w:tcPr>
          <w:p>
            <w:r>
              <w:t>Adresse bib.</w:t>
            </w:r>
          </w:p>
        </w:tc>
        <w:tc>
          <w:tcPr>
            <w:tcW w:type="dxa" w:w="7000"/>
          </w:tcPr>
          <w:p>
            <w:r>
              <w:t xml:space="preserve">Wiley-VCH Verlag GmbH &amp; Co. KGaA/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9780470553046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dynamic/ </w:t>
            </w:r>
          </w:p>
        </w:tc>
      </w:tr>
    </w:tbl>
    <w:p>
      <w:pPr>
        <w:pStyle w:val="Heading3"/>
      </w:pPr>
      <w:r>
        <w:t>Résumé :</w:t>
      </w:r>
    </w:p>
    <w:p>
      <w:r>
        <w:t>Dynamics: Engineering Mechanics, Second Edition, par Benson H. Tongue de l'Université de Californie-Berkeley, offre une approche axée sur les étudiants de la dynamique. Avec un fort accent sur le dessin de diagrammes corporels libres et les diagrammes de réponse inertielle associés, une utilisation intégrée du calcul, l'utilisation d'une méthodologie structurée de résolution de problèmes, l'inclusion d'études de cas du monde réel et une pédagogie robuste couplée à un style d'écriture vraiment attrayant, les critiques ont loué ce nouveau texte 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