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Terrassement dans les terrains aquifères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Bedaux,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XII-130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2852060256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écoulement souterrain/ nappe phréatique/ terrain aquifère/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des techniques de terrassement réalisés dans des sols contenant de l’eau, appelés terrains aquifères, qui présentent des difficultés particulières en génie civil.</w:t>
        <w:br/>
        <w:br/>
        <w:t>L’auteur explique d’abord les caractéristiques des sols aquifères : perméabilité, pression interstitielle, circulation de l’eau souterraine. Ces paramètres influencent fortement la stabilité des excavations.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