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géométrique et fonctionnement hydrique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Perrier, Édith/ </w:t>
            </w:r>
          </w:p>
        </w:tc>
      </w:tr>
      <w:tr>
        <w:trPr>
          <w:trHeight w:val="567"/>
        </w:trPr>
        <w:tc>
          <w:tcPr>
            <w:tcW w:type="dxa" w:w="3000"/>
          </w:tcPr>
          <w:p>
            <w:r>
              <w:t>Adresse bib.</w:t>
            </w:r>
          </w:p>
        </w:tc>
        <w:tc>
          <w:tcPr>
            <w:tcW w:type="dxa" w:w="7000"/>
          </w:tcPr>
          <w:p>
            <w:r>
              <w:t xml:space="preserve">ORSTOM éd./ </w:t>
            </w:r>
          </w:p>
        </w:tc>
      </w:tr>
      <w:tr>
        <w:trPr>
          <w:trHeight w:val="567"/>
        </w:trPr>
        <w:tc>
          <w:tcPr>
            <w:tcW w:type="dxa" w:w="3000"/>
          </w:tcPr>
          <w:p>
            <w:r>
              <w:t>Nombre de Pages</w:t>
            </w:r>
          </w:p>
        </w:tc>
        <w:tc>
          <w:tcPr>
            <w:tcW w:type="dxa" w:w="7000"/>
          </w:tcPr>
          <w:p>
            <w:r>
              <w:t>258 p.</w:t>
            </w:r>
          </w:p>
        </w:tc>
      </w:tr>
      <w:tr>
        <w:trPr>
          <w:trHeight w:val="567"/>
        </w:trPr>
        <w:tc>
          <w:tcPr>
            <w:tcW w:type="dxa" w:w="3000"/>
          </w:tcPr>
          <w:p>
            <w:r>
              <w:t>Collection</w:t>
            </w:r>
          </w:p>
        </w:tc>
        <w:tc>
          <w:tcPr>
            <w:tcW w:type="dxa" w:w="7000"/>
          </w:tcPr>
          <w:p>
            <w:r>
              <w:t>Études et thèses(N°:None)</w:t>
            </w:r>
          </w:p>
        </w:tc>
      </w:tr>
      <w:tr>
        <w:trPr>
          <w:trHeight w:val="567"/>
        </w:trPr>
        <w:tc>
          <w:tcPr>
            <w:tcW w:type="dxa" w:w="3000"/>
          </w:tcPr>
          <w:p>
            <w:r>
              <w:t>Numéro d'Identification</w:t>
            </w:r>
          </w:p>
        </w:tc>
        <w:tc>
          <w:tcPr>
            <w:tcW w:type="dxa" w:w="7000"/>
          </w:tcPr>
          <w:p>
            <w:r>
              <w:t>2709912678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géométrique/ </w:t>
            </w:r>
          </w:p>
        </w:tc>
      </w:tr>
    </w:tbl>
    <w:p>
      <w:pPr>
        <w:pStyle w:val="Heading3"/>
      </w:pPr>
      <w:r>
        <w:t>Résumé :</w:t>
      </w:r>
    </w:p>
    <w:p>
      <w:r>
        <w:t>À l’aide de modèles et de simulations, l’auteure montre que la structure du sol joue un rôle déterminant dans les propriétés hydriques (comme l’infiltration et la conductivité), et propose des approches pour mieux comprendre et prédire le comportement de l’eau dans les sols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