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géométrique des engrenages cylindriques de transmission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Dufailly,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223-227</w:t>
            </w:r>
          </w:p>
        </w:tc>
      </w:tr>
      <w:tr>
        <w:trPr>
          <w:trHeight w:val="567"/>
        </w:trPr>
        <w:tc>
          <w:tcPr>
            <w:tcW w:type="dxa" w:w="3000"/>
          </w:tcPr>
          <w:p>
            <w:r>
              <w:t>Numéro d'Identification</w:t>
            </w:r>
          </w:p>
        </w:tc>
        <w:tc>
          <w:tcPr>
            <w:tcW w:type="dxa" w:w="7000"/>
          </w:tcPr>
          <w:p>
            <w:r>
              <w:t>2729857036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engrenages/ </w:t>
            </w:r>
          </w:p>
        </w:tc>
      </w:tr>
    </w:tbl>
    <w:p>
      <w:pPr>
        <w:pStyle w:val="Heading3"/>
      </w:pPr>
      <w:r>
        <w:t>Résumé :</w:t>
      </w:r>
    </w:p>
    <w:p>
      <w:r>
        <w:t>Cet ouvrage sur les transmissions de puissance par engrenages cylindriques est un livre d'enseignement. Il s'adresse aux étudiants ayant choisi une orientation liée à la conception mécanique, allant des formations de Techniciens Supérieurs en conception de produits industrialisés et en génie mécanique, aux formations des candidats aux concours d'agrégations de mécanique et de génie mécanique. Pour le concepteur, ce composant incontournable est aussi indispensable en transmission de puissance que le composant roulement dans la conception de liaisons.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