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mixte acier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Mimoune, Fatma Zohra/ Mimoune, Mostefa/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9789961017289</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mixte acier-béton/ poteau mixte/ </w:t>
            </w:r>
          </w:p>
        </w:tc>
      </w:tr>
    </w:tbl>
    <w:p>
      <w:pPr>
        <w:pStyle w:val="Heading3"/>
      </w:pPr>
      <w:r>
        <w:t>Résumé :</w:t>
      </w:r>
    </w:p>
    <w:p>
      <w:r>
        <w:t>Cet ouvrage est consacré à la construction mixte acier-béton. Il présente les outils et les méthodes de calcul nécessaires pour la conception d’une construction mixte. Les méthodes de calcul présentées dans cet ouvrage sont basées sur le document technique réglementaire Algérien DTR – BC. 2.34 «Conception et dimensionnement des structures mixtes acier-béton» et sur l’Eurocode 4. Il a pour objectif de bien faire comprendre le principe de fonctionnement d’un élément mixte et/ou structure mixte ainsi que les méthodes de calcul, et constitue un support théorique permettant l’application des nouvelles règles de calcul récentes.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