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Climatologie et paléoclimatologie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Foucault,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 master, CAPES, agrégation(N°:None)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9782100521906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w:t>
            </w:r>
          </w:p>
        </w:tc>
      </w:tr>
    </w:tbl>
    <w:p>
      <w:pPr>
        <w:pStyle w:val="Heading3"/>
      </w:pPr>
      <w:r>
        <w:t>Résumé :</w:t>
      </w:r>
    </w:p>
    <w:p>
      <w:r>
        <w:t>l'ouvrage aborde la paléoclimatologie où grâce à l'étude des fossiles et des faciès des sédiments il est possible de reconstituer la nature du climat du passé. Cette étude révèle l'existence de variations du climat selon des cycles astronomiques. Par ailleurs, les continents n'ayant pas toujours eu la même position, les paramètres climatiques dans un même hémisphère ont varié aux cours des temps géologiques. La dernière partie aborde le climat du futur et traduit la difficulté de prendre en compte ce nouveau paramètre modificateur du climat qu'est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