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Climatisation &amp; conditionnement d'air modernes par l'exemple.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Reinmuth, Friedrich/ Cauchepin, Jean-Louis/ </w:t>
            </w:r>
          </w:p>
        </w:tc>
      </w:tr>
      <w:tr>
        <w:trPr>
          <w:trHeight w:val="567"/>
        </w:trPr>
        <w:tc>
          <w:tcPr>
            <w:tcW w:type="dxa" w:w="3000"/>
          </w:tcPr>
          <w:p>
            <w:r>
              <w:t>Adresse bib.</w:t>
            </w:r>
          </w:p>
        </w:tc>
        <w:tc>
          <w:tcPr>
            <w:tcW w:type="dxa" w:w="7000"/>
          </w:tcPr>
          <w:p>
            <w:r>
              <w:t xml:space="preserve">éd. Pyc livres/ </w:t>
            </w:r>
          </w:p>
        </w:tc>
      </w:tr>
      <w:tr>
        <w:trPr>
          <w:trHeight w:val="567"/>
        </w:trPr>
        <w:tc>
          <w:tcPr>
            <w:tcW w:type="dxa" w:w="3000"/>
          </w:tcPr>
          <w:p>
            <w:r>
              <w:t>Nombre de Pages</w:t>
            </w:r>
          </w:p>
        </w:tc>
        <w:tc>
          <w:tcPr>
            <w:tcW w:type="dxa" w:w="7000"/>
          </w:tcPr>
          <w:p>
            <w:r>
              <w:t>154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151-154</w:t>
            </w:r>
          </w:p>
        </w:tc>
      </w:tr>
      <w:tr>
        <w:trPr>
          <w:trHeight w:val="567"/>
        </w:trPr>
        <w:tc>
          <w:tcPr>
            <w:tcW w:type="dxa" w:w="3000"/>
          </w:tcPr>
          <w:p>
            <w:r>
              <w:t>Numéro d'Identification</w:t>
            </w:r>
          </w:p>
        </w:tc>
        <w:tc>
          <w:tcPr>
            <w:tcW w:type="dxa" w:w="7000"/>
          </w:tcPr>
          <w:p>
            <w:r>
              <w:t>2911008286</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Chauffage et ventilation/ </w:t>
            </w:r>
          </w:p>
        </w:tc>
      </w:tr>
      <w:tr>
        <w:trPr>
          <w:trHeight w:val="567"/>
        </w:trPr>
        <w:tc>
          <w:tcPr>
            <w:tcW w:type="dxa" w:w="3000"/>
          </w:tcPr>
          <w:p>
            <w:r>
              <w:t>Sujet(s)</w:t>
            </w:r>
          </w:p>
        </w:tc>
        <w:tc>
          <w:tcPr>
            <w:tcW w:type="dxa" w:w="7000"/>
          </w:tcPr>
          <w:p>
            <w:r>
              <w:t xml:space="preserve">air conditionné/ humidité de l'air/ </w:t>
            </w:r>
          </w:p>
        </w:tc>
      </w:tr>
    </w:tbl>
    <w:p>
      <w:pPr>
        <w:pStyle w:val="Heading3"/>
      </w:pPr>
      <w:r>
        <w:t>Résumé :</w:t>
      </w:r>
    </w:p>
    <w:p>
      <w:r>
        <w:t>Le tome 2 intitulé « Le choix d'un système » permet de choisir un système de climatisation ou de conditionnement d'air mettant en oeuvre des techniques modernes comme la ventilation par déplacement au moyen de diffuseurs que nous avons appelés du type « source » ou la production de froid sans machine frigorifique, ainsi que des matériels innovants comme les convecteurs sans ventilateur ( par opposition aux ventilo-convecteurs classiques ).</w:t>
        <w:br/>
        <w:br/>
        <w:br/>
        <w:br/>
        <w:t>Tout cela bien entendu est traité dans un contexte d'utilisation rationnelle de l'énergie ce qui sous-entend qu'il est fait une large place aux différents récupérateurs de chaleur, régénérateurs, échangeurs et autres.</w:t>
        <w:br/>
        <w:br/>
        <w:br/>
        <w:br/>
        <w:t>Pour terminer ce tome 2, un dernier chapitre est consacré aux mesures à prendre pour qu'une installation de climatisation ou de conditionnement d'air ne favorise pas la propagation du feu et des fumées en cas d'incendie, mesures malheureusement trop souvent délaissées et dont l'absence peut avoir de très graves conséquences.</w:t>
        <w:br/>
        <w:br/>
        <w:br/>
        <w:br/>
        <w:t>De très nombreux exemples de calcul traités dans le détail permettent tout au long des deux tomes de mettre immédiatement en application ce qui vient d'être exposé. Comme la matière exposée l'est sous forme facilement assimilable, cet ouvrage très pratique est tout particulièrement indique pour tous ceux qui souhaitent non seulement se familiariser avec les installations de climatisation et de conditionnement d'air mais également devenir des climaticiens confirmes.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