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par encorbellement des ponts en beton precontraint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Mathivat, Jacques/ Chaudesaigues,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le pylone/ ponts en beton precontraint/ </w:t>
            </w:r>
          </w:p>
        </w:tc>
      </w:tr>
    </w:tbl>
    <w:p>
      <w:pPr>
        <w:pStyle w:val="Heading3"/>
      </w:pPr>
      <w:r>
        <w:t>Résumé :</w:t>
      </w:r>
    </w:p>
    <w:p>
      <w:r>
        <w:t>Ce cours du Centre de hautes études du béton armé et du béton précontraint (CHEBAP) présente la technique de construction par encorbellement successif appliquée aux ponts en béton précontraint. L’ouvrage explique les principes théoriques, les méthodes de calcul et les procédés d’exécution permettant de construire des ponts sans cintres au sol, en avançant progressivement depuis les piles.</w:t>
        <w:br/>
        <w:br/>
        <w:t>L’auteur décrit d’abord les principes fondamentaux du béton précontraint et leur application aux structures de ponts. Il explique comment la précontrainte permet de contrôler les contraintes de traction et d’améliorer la résistance et la durabilité des tabliers.</w:t>
        <w:br/>
        <w:br/>
        <w:t>Le livre détaille ensuite la méthode d’encorbellement, qui consiste à construire le tablier par segments successifs de part et d’autre des piles, en équilibre. Chaque segment est coulé ou préfabriqué puis mis en tension par des câbles de précontrainte. Cette technique est particulièrement adaptée aux grandes portées, aux sites difficiles (vallées profondes, rivières) et aux situations où l’utilisation d’échafaudages est impossible.</w:t>
        <w:br/>
        <w:br/>
        <w:t>Une partie importante de l’ouvrage est consacrée aux méthodes de calcul, notamment l’analyse des efforts, la stabilité pendant les phases de construction, la répartition des charges et les effets différés du béton (fluage, retrait). L’auteur présente également les équipements spécifiques, comme les chariots d’encorbellement et les systèmes de mise en tension.</w:t>
        <w:br/>
        <w:br/>
        <w:t>Enfin, le cours s’appuie sur des exemples de ponts réels, illustrant les solutions techniques adoptées, les problèmes rencontrés et les méthodes de contrôle utilisées pendant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