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et conception des fondations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Chelghoum, Noureddine/ </w:t>
            </w:r>
          </w:p>
        </w:tc>
      </w:tr>
      <w:tr>
        <w:trPr>
          <w:trHeight w:val="567"/>
        </w:trPr>
        <w:tc>
          <w:tcPr>
            <w:tcW w:type="dxa" w:w="3000"/>
          </w:tcPr>
          <w:p>
            <w:r>
              <w:t>Adresse bib.</w:t>
            </w:r>
          </w:p>
        </w:tc>
        <w:tc>
          <w:tcPr>
            <w:tcW w:type="dxa" w:w="7000"/>
          </w:tcPr>
          <w:p>
            <w:r>
              <w:t xml:space="preserve">Publications de l'université Badji Mokhtar/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9961899008</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de fondation/ conception de fondation/ </w:t>
            </w:r>
          </w:p>
        </w:tc>
      </w:tr>
    </w:tbl>
    <w:p>
      <w:pPr>
        <w:pStyle w:val="Heading3"/>
      </w:pPr>
      <w:r>
        <w:t>Résumé :</w:t>
      </w:r>
    </w:p>
    <w:p>
      <w:r>
        <w:t>Le livre calcul et conception des fondations traite des principes et des méthodes utilisés pour concevoir, dimensionner et vérifier les fondations des ouvrages de génie civil et de bâtiment. il présente les bases de la mécanique des sols nécessaires pour comprendre le comportement du sol sous l’action des charges transmises par les structures.</w:t>
        <w:br/>
        <w:br/>
        <w:t>l’ouvrage explique d’abord les caractéristiques physiques et mécaniques des sols, les méthodes d’investigation géotechnique et l’interprétation des essais de sol. ces informations permettent d’évaluer la capacité portante du terrain, les tassements et les risques de déformation du sol.</w:t>
        <w:br/>
        <w:br/>
        <w:t>en suite, le livre aborde le dimensionnement des fondations superficielles (semelles isolées, semelles filantes, radiers) en tenant compte des charges, de la résistance du sol et des conditions de stabilité. il décrit également les fondations profondes telles que les pieux et micropieux, utilisées lorsque les couches superficielles du sol ne sont pas suffisamment résistantes.</w:t>
        <w:br/>
        <w:br/>
        <w:t>l’ouvrage traite aussi des problèmes de stabilité, de la répartition des contraintes dans le sol, ainsi que des méthodes de calcul et des règles de sécurité appliquées dans la conception des fondations. des exemples pratiques et applications numériques illustrent les méthodes de calcul afin de faciliter leur utilisation dans les projets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