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L'hydraulique appliquée aux installations d'extinction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Bonneville, Jean-Pierre/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formation continue(N°:None)</w:t>
            </w:r>
          </w:p>
        </w:tc>
      </w:tr>
      <w:tr>
        <w:trPr>
          <w:trHeight w:val="567"/>
        </w:trPr>
        <w:tc>
          <w:tcPr>
            <w:tcW w:type="dxa" w:w="3000"/>
          </w:tcPr>
          <w:p>
            <w:r>
              <w:t>Notes Générales</w:t>
            </w:r>
          </w:p>
        </w:tc>
        <w:tc>
          <w:tcPr>
            <w:tcW w:type="dxa" w:w="7000"/>
          </w:tcPr>
          <w:p>
            <w:r>
              <w:t>Annexe p.p. 287-324</w:t>
            </w:r>
          </w:p>
        </w:tc>
      </w:tr>
      <w:tr>
        <w:trPr>
          <w:trHeight w:val="567"/>
        </w:trPr>
        <w:tc>
          <w:tcPr>
            <w:tcW w:type="dxa" w:w="3000"/>
          </w:tcPr>
          <w:p>
            <w:r>
              <w:t>Numéro d'Identification</w:t>
            </w:r>
          </w:p>
        </w:tc>
        <w:tc>
          <w:tcPr>
            <w:tcW w:type="dxa" w:w="7000"/>
          </w:tcPr>
          <w:p>
            <w:r>
              <w:t>2553005687</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prévention d'incendie/ génie hydraulique/ </w:t>
            </w:r>
          </w:p>
        </w:tc>
      </w:tr>
    </w:tbl>
    <w:p>
      <w:pPr>
        <w:pStyle w:val="Heading3"/>
      </w:pPr>
      <w:r>
        <w:t>Résumé :</w:t>
      </w:r>
    </w:p>
    <w:p>
      <w:r>
        <w:t>L'hydraulique appliquée aux installations d'extinction est le premier manuel en français publié sur le sujet et lié au contexte nord-américain. Cet ouvrage innove également par son approche qui privilégie les aspects pratiques de l'hydraulique, tant du point de vue de la conception des réseaux de protection que du point de vue des problèmes rencontrés sur le terrain, lors des essais ou lors des inspec-tions. Il fournit non seulement les outils, mais également une méthode d'analyse servant à résoudre nombre de problèmes pratiques.</w:t>
        <w:br/>
        <w:br/>
        <w:t>La matière se divise en trois parties. Les cing premiers chapitres portent sur les calculs de pertes de pression, la représentation graphique et les sources d'eau, les trois suivants traitent des pompes d'incendie et les quatre derniers présentent les instal-lations d'extinction.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