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technique de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Couffignal, Daniel/ Clément, Jacques/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2123806110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contrôle technique/ construction/ </w:t>
            </w:r>
          </w:p>
        </w:tc>
      </w:tr>
    </w:tbl>
    <w:p>
      <w:pPr>
        <w:pStyle w:val="Heading3"/>
      </w:pPr>
      <w:r>
        <w:t>Résumé :</w:t>
      </w:r>
    </w:p>
    <w:p>
      <w:r>
        <w:t>L'avènement de la norme NF P 03-100, ainsi que la refontedu CCTG " Contrôle Technique " entraînent une nouvellerépartition des rôles et compétences de chacun des acteursde la construction.</w:t>
        <w:br/>
        <w:br/>
        <w:t>Dans cet ensemble, le contrôleur technique occupe uneplace spécifique. En effet, son rôle dans la prévention dessinistres l'inscrit dans l'histoire des bâtisseurs et sacompétence reconnue par les pouvoirs publics l'impose dansles projets à venir. Ni concepteur, ni réalisateur, lecontrôleur technique participe cependant à laconcrétisation du programme établi par le maître del'ouvrage. Agréé par les pouvoirs publics, désigné par lemaître de l'ouvrage, il remplit une mission dans l'intérêtgénéral de la construction, mais surtout desconstructeurs.</w:t>
        <w:br/>
        <w:br/>
        <w:br/>
        <w:br/>
        <w:t>Mais comment reconnaître une opération soumise aucontrôle technique ? Qui détermine les missions ducontrôleur technique et comment sont-elles définies ? Queltype de contrat faut-il établir ? Quelles sont lesprocédures et les pièces obligatoires de la consultation?... L'ouvrage de Daniel Couffignal et jacques Clémentpermet de clarifier le statut de ce partenaire, sesmissions et les responsabilités qui en découlent enrépondant à ces questions et à bien d'autres encore.</w:t>
        <w:br/>
        <w:br/>
        <w:br/>
        <w:br/>
        <w:t>Il apporte ainsi un éclairage bienvenu sur la placedéterminante de cet acteur, et en émaillant son propos denombreux conseils pratiques, il lance les bases d'unecoopération fructueuse entre les différents intervenants,maître de l'ouvrage, maître d'oeuvre, coordonnateurs desécurité, entreprises et institutions de la prévention.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