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Eau chaude &amp; chauffage au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Maisons individuelles(N°:None)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9782212127799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Plomberie/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au gaz/ eau chaude/ </w:t>
            </w:r>
          </w:p>
        </w:tc>
      </w:tr>
    </w:tbl>
    <w:p>
      <w:pPr>
        <w:pStyle w:val="Heading3"/>
      </w:pPr>
      <w:r>
        <w:t>Résumé :</w:t>
      </w:r>
    </w:p>
    <w:p>
      <w:r>
        <w:t>Des fondations à la toiture...</w:t>
        <w:br/>
        <w:br/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</w:t>
        <w:br/>
        <w:br/>
        <w:t>Ainsi, vous suivrez ou entreprendrez avec facilité des travaux de construction de charpente, de couverture, de plancher, de menuiserie, de ventilation, de chauffage, d'escalier, etc.</w:t>
        <w:br/>
        <w:br/>
        <w:t>Une collection pour tous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