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Robotique médicale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Troccaz, Jocelyne/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9782746232181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médecin/ </w:t>
            </w:r>
          </w:p>
        </w:tc>
      </w:tr>
    </w:tbl>
    <w:p>
      <w:pPr>
        <w:pStyle w:val="Heading3"/>
      </w:pPr>
      <w:r>
        <w:t>Résumé :</w:t>
      </w:r>
    </w:p>
    <w:p>
      <w:r>
        <w:t>Cet ouvrage fait à la fois une description de l'historique de la robotique médicale, de ses spécificités et des applications cliniques arrivées à maturité.</w:t>
        <w:br/>
        <w:br/>
        <w:t>Il présente également les principales approches en matière de conception des robots médicaux et de leurs modes de commande. Sur ce dernier thème, l'interaction avec l'opérateur et avec l'imagerie ont une place prépondérante. Enfin, il ouvre vers des perspectives en matière de robotique intracorporelle. Il aborde également le thème de l'évaluation clinique de ces nouveaux dispositifs.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