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terminales 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Agati; Pierre/ Mattera, Nicolas/ Delville;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Durrande(N°:None)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204158073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schéma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 tome introduit les bases de la mécanique du solide :</w:t>
        <w:br/>
        <w:br/>
        <w:br/>
        <w:br/>
        <w:t>modélisation des mécanismes,</w:t>
        <w:br/>
        <w:br/>
        <w:br/>
        <w:br/>
        <w:t>étude du mouvement (cinématique),</w:t>
        <w:br/>
        <w:br/>
        <w:br/>
        <w:br/>
        <w:t>étude de l’équilibre (statique).</w:t>
        <w:br/>
        <w:br/>
        <w:t>Il sert de base pour les études en construction mécanique, génie mécanique et technologie industrielle.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