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chauffage dans l'habitat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Longo, Stéphane/ </w:t>
            </w:r>
          </w:p>
        </w:tc>
      </w:tr>
      <w:tr>
        <w:trPr>
          <w:trHeight w:val="567"/>
        </w:trPr>
        <w:tc>
          <w:tcPr>
            <w:tcW w:type="dxa" w:w="3000"/>
          </w:tcPr>
          <w:p>
            <w:r>
              <w:t>Adresse bib.</w:t>
            </w:r>
          </w:p>
        </w:tc>
        <w:tc>
          <w:tcPr>
            <w:tcW w:type="dxa" w:w="7000"/>
          </w:tcPr>
          <w:p>
            <w:r>
              <w:t xml:space="preserve">LES EDITIONS FOUCHER/ </w:t>
            </w:r>
          </w:p>
        </w:tc>
      </w:tr>
      <w:tr>
        <w:trPr>
          <w:trHeight w:val="567"/>
        </w:trPr>
        <w:tc>
          <w:tcPr>
            <w:tcW w:type="dxa" w:w="3000"/>
          </w:tcPr>
          <w:p>
            <w:r>
              <w:t>Nombre de Pages</w:t>
            </w:r>
          </w:p>
        </w:tc>
        <w:tc>
          <w:tcPr>
            <w:tcW w:type="dxa" w:w="7000"/>
          </w:tcPr>
          <w:p>
            <w:r>
              <w:t>127 p.</w:t>
            </w:r>
          </w:p>
        </w:tc>
      </w:tr>
      <w:tr>
        <w:trPr>
          <w:trHeight w:val="567"/>
        </w:trPr>
        <w:tc>
          <w:tcPr>
            <w:tcW w:type="dxa" w:w="3000"/>
          </w:tcPr>
          <w:p>
            <w:r>
              <w:t>Illustration</w:t>
            </w:r>
          </w:p>
        </w:tc>
        <w:tc>
          <w:tcPr>
            <w:tcW w:type="dxa" w:w="7000"/>
          </w:tcPr>
          <w:p>
            <w:r>
              <w:t>ill. en noir et en coul.,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Les métiers du bâtiment(N°:None)</w:t>
            </w:r>
          </w:p>
        </w:tc>
      </w:tr>
      <w:tr>
        <w:trPr>
          <w:trHeight w:val="567"/>
        </w:trPr>
        <w:tc>
          <w:tcPr>
            <w:tcW w:type="dxa" w:w="3000"/>
          </w:tcPr>
          <w:p>
            <w:r>
              <w:t>Numéro d'Identification</w:t>
            </w:r>
          </w:p>
        </w:tc>
        <w:tc>
          <w:tcPr>
            <w:tcW w:type="dxa" w:w="7000"/>
          </w:tcPr>
          <w:p>
            <w:r>
              <w:t>2216088617</w:t>
            </w:r>
          </w:p>
        </w:tc>
      </w:tr>
      <w:tr>
        <w:trPr>
          <w:trHeight w:val="567"/>
        </w:trPr>
        <w:tc>
          <w:tcPr>
            <w:tcW w:type="dxa" w:w="3000"/>
          </w:tcPr>
          <w:p>
            <w:r>
              <w:t>Thème</w:t>
            </w:r>
          </w:p>
        </w:tc>
        <w:tc>
          <w:tcPr>
            <w:tcW w:type="dxa" w:w="7000"/>
          </w:tcPr>
          <w:p>
            <w:r>
              <w:t>chauffage et ventilation</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chaufferie/ </w:t>
            </w:r>
          </w:p>
        </w:tc>
      </w:tr>
    </w:tbl>
    <w:p>
      <w:pPr>
        <w:pStyle w:val="Heading3"/>
      </w:pPr>
      <w:r>
        <w:t>Résumé :</w:t>
      </w:r>
    </w:p>
    <w:p>
      <w:r>
        <w:t>La formation professionnelle aux métiers du bâtiment prépare les candidats aux CAP, BEP, baccalauréats professionnels par la voie scolaire, par l'apprentissage ou la formation continue, autant de parcours de formation auxquels cette collection est destinée.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