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Robotique pour tous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Priniotakis, Théo/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2040189408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robotique mobile/ arduino (Microcontrôleurs)/ </w:t>
            </w:r>
          </w:p>
        </w:tc>
      </w:tr>
    </w:tbl>
    <w:p>
      <w:pPr>
        <w:pStyle w:val="Heading3"/>
      </w:pPr>
      <w:r>
        <w:t>Résumé :</w:t>
      </w:r>
    </w:p>
    <w:p>
      <w:r>
        <w:t>Ce livre se présente comme un guide pédagogique et pratique destiné aux débutants, aux étudiants ou aux passionnés de DIY (Do It Yourself). L'objectif est de démystifier la conception d'un robot en abordant trois piliers essentiels : l'électronique, la mécanique et la programmation.</w:t>
        <w:br/>
        <w:br/>
        <w:br/>
        <w:br/>
        <w:t>L'ouvrage ne se contente pas de lister des composants ; il accompagne le lecteur dans la réalisation concrète de projets, notamment autour de la plateforme Arduino. Il explique comment choisir ses moteurs, comment interpréter les signaux des capteurs et comment structurer un code pour donner "vie" à une machine. C'est un livre qui privilégie l'apprentissage par l'action (learning by doing).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