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Froid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Terrier, Marie-France/ Rivet, Paul/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Froid et génie climatique(N°:None)</w:t>
            </w:r>
          </w:p>
        </w:tc>
      </w:tr>
      <w:tr>
        <w:trPr>
          <w:trHeight w:val="567"/>
        </w:trPr>
        <w:tc>
          <w:tcPr>
            <w:tcW w:type="dxa" w:w="3000"/>
          </w:tcPr>
          <w:p>
            <w:r>
              <w:t>Notes Générales</w:t>
            </w:r>
          </w:p>
        </w:tc>
        <w:tc>
          <w:tcPr>
            <w:tcW w:type="dxa" w:w="7000"/>
          </w:tcPr>
          <w:p>
            <w:r>
              <w:t>Index p.p. 493-496</w:t>
            </w:r>
          </w:p>
        </w:tc>
      </w:tr>
      <w:tr>
        <w:trPr>
          <w:trHeight w:val="567"/>
        </w:trPr>
        <w:tc>
          <w:tcPr>
            <w:tcW w:type="dxa" w:w="3000"/>
          </w:tcPr>
          <w:p>
            <w:r>
              <w:t>Numéro d'Identification</w:t>
            </w:r>
          </w:p>
        </w:tc>
        <w:tc>
          <w:tcPr>
            <w:tcW w:type="dxa" w:w="7000"/>
          </w:tcPr>
          <w:p>
            <w:r>
              <w:t>2100053019</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froid mécanique/ machine frigorifique/ </w:t>
            </w:r>
          </w:p>
        </w:tc>
      </w:tr>
    </w:tbl>
    <w:p>
      <w:pPr>
        <w:pStyle w:val="Heading3"/>
      </w:pPr>
      <w:r>
        <w:t>Résumé :</w:t>
      </w:r>
    </w:p>
    <w:p>
      <w:r>
        <w:t>La première partie de cet ouvrage présente tous les aspects de la production du froid dans l'industrie, permettant à l'ingénieur de choisir une solution technologique répondant à ses besoins:</w:t>
        <w:br/>
        <w:br/>
        <w:t>cycles frigorifiques et fluides frigorigènes avec les aspects réglementaires;</w:t>
        <w:br/>
        <w:br/>
        <w:t>analyse du compresseur et de ses rendements;</w:t>
        <w:br/>
        <w:br/>
        <w:t>conception et dimensionnement des installations;</w:t>
        <w:br/>
        <w:br/>
        <w:t>compression thermique de vapeurs.</w:t>
        <w:br/>
        <w:br/>
        <w:t>La seconde partie est consacrée à la technologie:</w:t>
        <w:br/>
        <w:br/>
        <w:t>principe de fonctionnement des différents composants;</w:t>
        <w:br/>
        <w:br/>
        <w:t>systèmes ou sous-systèmes fréquemment utilisés, et architectures de systèmes frigorifiques;</w:t>
        <w:br/>
        <w:br/>
        <w:t>applications principales et quelques points importants comme le dégivrage, la lubrification et l'utilisation des fluides frigoporteurs.</w:t>
        <w:br/>
        <w:br/>
        <w:t>Enfin, le dernier chapitre aborde le problème de grande actualité de l'impact environnemental du froid et des tendances consécutives aux nouvelles réglementations.</w:t>
        <w:br/>
        <w:br/>
        <w:t>Cet ouvrage constitue un outil de travail indispensable aux ingénieurs frigoristes (conception, installation et maintenance) en froid et climatisation, et en génie énergétique, et sera également une référence utile aux élèves-ingénieurs et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