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construction métallique avec les eurocodes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Association pour la promotion de l'enseignement de la construction acier (France)/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453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Eurocode(N°:None)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9782124654390</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construction/ analyse plastique/ </w:t>
            </w:r>
          </w:p>
        </w:tc>
      </w:tr>
    </w:tbl>
    <w:p>
      <w:pPr>
        <w:pStyle w:val="Heading3"/>
      </w:pPr>
      <w:r>
        <w:t>Résumé :</w:t>
      </w:r>
    </w:p>
    <w:p>
      <w:r>
        <w:t>Grace à ce manuel détaillé et aux nombreux exemples dont il est illustré, on saura comment interpréter et appliquer les nouvelles règles de construction européennes et plus particulièrement celles de l'Eurocode 3 (calcul des structures en acier).</w:t>
        <w:br/>
        <w:br/>
        <w:br/>
        <w:br/>
        <w:t>Il est le fruit du travail de 20 enseignants exerçant en BTS, IUT et écoles d'ingénieurs qui se sont attachés à décoder et à expliquer le calcul des structures métalliques selon l'Eurocode 3. Il contient des tableaux et des abaques destinés à faciliter le dimensionnement des ossatures et de leurs assemblages, mais aussi des organigrammes précisant le cheminement à suivre pour mener à bien les diverses vérifications réglementaires. Les différents calculs à réaliser sont illustrés par nombreux exemples.</w:t>
        <w:br/>
        <w:br/>
        <w:br/>
        <w:br/>
        <w:t>Outre les règles de l'Eurocode 3, l'ouvrage porte également sur la détermination des actions qui s'exercent sur les ouvrages en acier, et notamment celles de la neige et du vent.</w:t>
        <w:br/>
        <w:br/>
        <w:br/>
        <w:br/>
        <w:t>Principalement destiné aux élèves et aux enseignants de BTS Construction métallique, d'IUT et d'écoles d'ingénieurs en génie civil, c'est aussi un livre de référence pour les professionnels de la construction métallique soucieux de maîtriser les vérifications avec les Eurocodes.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