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a l'usage de l'ingénieur. T10, moteur a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Lemasson, G./ Tourancheau, A.L/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moteur/ dynamique du moteur/ </w:t>
            </w:r>
          </w:p>
        </w:tc>
      </w:tr>
    </w:tbl>
    <w:p>
      <w:pPr>
        <w:pStyle w:val="Heading3"/>
      </w:pPr>
      <w:r>
        <w:t>Résumé :</w:t>
      </w:r>
    </w:p>
    <w:p>
      <w:r>
        <w:t>Le livre étudie la théorie, la conception et la construction des moteurs à combustion interne, depuis les cycles thermodynamiques jusqu’aux organes mécaniques et aux systèmes auxiliaires (alimentation, lubrification, refroidissement), ainsi que les moteurs suralimentés et turbomoteurs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