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Gely, Anne/ Calgaro, Jean-Armand/ Michotey, Jean Louis/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285978215x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le pont poussé/ les ponts construits en encorbellement/ les ponts métalliques/ </w:t>
            </w:r>
          </w:p>
        </w:tc>
      </w:tr>
    </w:tbl>
    <w:p>
      <w:pPr>
        <w:pStyle w:val="Heading3"/>
      </w:pPr>
      <w:r>
        <w:t>Résumé :</w:t>
      </w:r>
    </w:p>
    <w:p>
      <w:r>
        <w:t>Ce livre, destiné aux élèves de Grandes Écoles formant des ingénieurs qui se destinent au secteur professionnel du Génie Civil et aux ingénieurs débutants, tente de rassembler les connaissances de base concernant la conception des ponts non courants les plus fréquemment projetés, à savoir les ponts à poutres, les ponts poussés et les ponts construits en encorbellement, pour ce qui concerne le domaine du béton précontraint, les ponts métalliques et les ponts à haubans. Un chapitre spécial est consacré aux actions dynamiques : il n’a d’autre ambition que de sensibiliser les lecteurs aux problèmes les plus ardus qui se posent lors de la conception des ouvrages les plus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