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Electrodéposition du zn et son alliage Zn-Fe- obtention et caractérisation des dépôts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Samia/ Rehamnia, R./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structure et morphologie/ déposition anormale/ électrocristalisation/ </w:t>
            </w:r>
          </w:p>
        </w:tc>
      </w:tr>
    </w:tbl>
    <w:p>
      <w:pPr>
        <w:pStyle w:val="Heading3"/>
      </w:pPr>
      <w:r>
        <w:t>Résumé :</w:t>
      </w:r>
    </w:p>
    <w:p>
      <w:r>
        <w:t>L’étude de la cinétique d’électrodéposition des alliages Zn-Fe à partir d’un électrolyte chlorure a été réalisée à l’aide des méthodes électrochimiques stationnaires. Nous avons pu déduire, à partir des techniques de voltamètre cyclique et  biostatistiques des éléments concernant la cinétique de germination et de croissance des germes sur un substrat d’acier</w:t>
        <w:br/>
        <w:br/>
        <w:t>E24. L’influence des différents paramètres (densité de courant, rapport de concentration Zn(II) / Fe(II), température) sur la morphologie et la structure des dépôts a été discutée. Les analyse EDS permettant de déterminer la composition des alliages révèlent une</w:t>
        <w:br/>
        <w:br/>
        <w:t>augmentation du pourcentage atomique en fer dans l’alliage avec l’élévation de la densité de courent et une augmentation du pourcentage atomique en oxygène avec l’élévation de la température. La  dissolution anoxique des revêtements électrode posés par la méthode ALSV a permis de voir que les dépôts formés pour l’électrolyte où le rapport de concentration ionique est de 1/3 sont uniformes et surtout monophasés, tandis que lorsque le rapport Zn(II)/Fe(II) est de 1/6 les revêtements sont biphasés. L’électrodéposition de l’alliage Zn-Fe se produit via une nucléation instantanée multiple en 3D avec une croissance contrôlée par la diffusion. L’analyse DRX couplée aux observations microscopiques MEB, ont montré que l’élévation de la température entraîne une modification de la structure des dépôts, un affinement de la taille du grain ainsi que la présence des deux phases essentielles η, ζ. Enfin, les courbes magnétodynamiques et les mesures d’impédances, dans un milieu agressif NaCl 3%, ont montré que la résistance à la corrosion est maximale pour les alliages réalisés à partir d’un électrolyte ou le rapport de concentration Zn(II)/Fe(II) est de 1/3 et à une</w:t>
        <w:br/>
        <w:br/>
        <w:t>température de 50°C.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