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L'instrumentation océanographique dans le monde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franc̜ais de recherche pour l'exploitation de la mer/ BIPE Conseil/ </w:t>
            </w:r>
          </w:p>
        </w:tc>
      </w:tr>
      <w:tr>
        <w:trPr>
          <w:trHeight w:val="567"/>
        </w:trPr>
        <w:tc>
          <w:tcPr>
            <w:tcW w:type="dxa" w:w="3000"/>
          </w:tcPr>
          <w:p>
            <w:r>
              <w:t>Adresse bib.</w:t>
            </w:r>
          </w:p>
        </w:tc>
        <w:tc>
          <w:tcPr>
            <w:tcW w:type="dxa" w:w="7000"/>
          </w:tcPr>
          <w:p>
            <w:r>
              <w:t xml:space="preserve">Ed. IFREMER/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2905434554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Instruments/ </w:t>
            </w:r>
          </w:p>
        </w:tc>
      </w:tr>
    </w:tbl>
    <w:p>
      <w:pPr>
        <w:pStyle w:val="Heading3"/>
      </w:pPr>
      <w:r>
        <w:t>Résumé :</w:t>
      </w:r>
    </w:p>
    <w:p>
      <w:r>
        <w:t>Cet ouvrage présente un panorama des technologies utilisées dans le monde pour observer et étudier les océans (navires, bouées, capteurs, robots sous-marins, satellites). Il analyse leur rôle dans la compréhension des phénomènes marins, du changement climatique et de la gestion des ressources. Il met également en avant les innovations récentes, la nécessité de coopérations internationales et les perspectives de développement pour améliorer la surveillance et la protection des milieux océaniques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