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statistique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Calot, Gérard/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Statistique et programmes économiques(N°:6)</w:t>
            </w:r>
          </w:p>
        </w:tc>
      </w:tr>
      <w:tr>
        <w:trPr>
          <w:trHeight w:val="567"/>
        </w:trPr>
        <w:tc>
          <w:tcPr>
            <w:tcW w:type="dxa" w:w="3000"/>
          </w:tcPr>
          <w:p>
            <w:r>
              <w:t>Notes Générales</w:t>
            </w:r>
          </w:p>
        </w:tc>
        <w:tc>
          <w:tcPr>
            <w:tcW w:type="dxa" w:w="7000"/>
          </w:tcPr>
          <w:p>
            <w:r>
              <w:t>Bibliogr. Index p.p. 479-488</w:t>
            </w:r>
          </w:p>
        </w:tc>
      </w:tr>
      <w:tr>
        <w:trPr>
          <w:trHeight w:val="567"/>
        </w:trPr>
        <w:tc>
          <w:tcPr>
            <w:tcW w:type="dxa" w:w="3000"/>
          </w:tcPr>
          <w:p>
            <w:r>
              <w:t>Numéro d'Identification</w:t>
            </w:r>
          </w:p>
        </w:tc>
        <w:tc>
          <w:tcPr>
            <w:tcW w:type="dxa" w:w="7000"/>
          </w:tcPr>
          <w:p>
            <w:r>
              <w:t>2040072675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analyse exploratoire/ représentation graphique/ </w:t>
            </w:r>
          </w:p>
        </w:tc>
      </w:tr>
    </w:tbl>
    <w:p>
      <w:pPr>
        <w:pStyle w:val="Heading3"/>
      </w:pPr>
      <w:r>
        <w:t>Résumé :</w:t>
      </w:r>
    </w:p>
    <w:p>
      <w:r>
        <w:t>Cet ouvrage destiné aux étudiants de 1ère année universitaire et aux élèves des Ecoles d'ingénieurs, ce manuel de statistique descriptive est, sans doute, l'ouvrage le plus complet sur le sujet. Outre de nombreux exemples numériques illustrant chaque chapitre, cet ouvrage comporte des exercices avec éléments de solution. Sa lecture ne requiert, sur le plan mathématique, qu'une culture générale du niveau du baccalauréat. Ecrit par un professionnel qui a enseigné longtemps à l'École Nationale de la Statistique et de l'Administration Economique (E.N.S.A.E.), l'ouvrage intéresse les étudiants de 1ère année des licences scientifiques, de sciences économiques et les élèves des grandes écoles. Plus largement, il s'adresse aux ingénieurs et aux cadres d'entreprises qui, engagés dans la vie professionnelle, souhaitent comprendre et utiliser les techniques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