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comportement thermique des materiaux dans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international des sciences de la construction (Saint-Rémy-lès-Chevreuse, Yvelines)/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Bâtiment et des travaux publics/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V-154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Fédération nationale du bâtiment-CISCO(N°:None)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thermique/ pierres naturelles/ normes et réglementation thermique/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