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 pour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Bernier, Jacques/ Parent, Éric/ Boreux, Jean-Jacques/ </w:t>
            </w:r>
          </w:p>
        </w:tc>
      </w:tr>
      <w:tr>
        <w:trPr>
          <w:trHeight w:val="567"/>
        </w:trPr>
        <w:tc>
          <w:tcPr>
            <w:tcW w:type="dxa" w:w="3000"/>
          </w:tcPr>
          <w:p>
            <w:r>
              <w:t>Adresse bib.</w:t>
            </w:r>
          </w:p>
        </w:tc>
        <w:tc>
          <w:tcPr>
            <w:tcW w:type="dxa" w:w="7000"/>
          </w:tcPr>
          <w:p>
            <w:r>
              <w:t xml:space="preserve"> Tec et Doc/ </w:t>
            </w:r>
          </w:p>
        </w:tc>
      </w:tr>
      <w:tr>
        <w:trPr>
          <w:trHeight w:val="567"/>
        </w:trPr>
        <w:tc>
          <w:tcPr>
            <w:tcW w:type="dxa" w:w="3000"/>
          </w:tcPr>
          <w:p>
            <w:r>
              <w:t>Nombre de Pages</w:t>
            </w:r>
          </w:p>
        </w:tc>
        <w:tc>
          <w:tcPr>
            <w:tcW w:type="dxa" w:w="7000"/>
          </w:tcPr>
          <w:p>
            <w:r>
              <w:t>363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357-363</w:t>
            </w:r>
          </w:p>
        </w:tc>
      </w:tr>
      <w:tr>
        <w:trPr>
          <w:trHeight w:val="567"/>
        </w:trPr>
        <w:tc>
          <w:tcPr>
            <w:tcW w:type="dxa" w:w="3000"/>
          </w:tcPr>
          <w:p>
            <w:r>
              <w:t>Numéro d'Identification</w:t>
            </w:r>
          </w:p>
        </w:tc>
        <w:tc>
          <w:tcPr>
            <w:tcW w:type="dxa" w:w="7000"/>
          </w:tcPr>
          <w:p>
            <w:r>
              <w:t>2743003553</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traitement bayésien/ modélisation statistique/ </w:t>
            </w:r>
          </w:p>
        </w:tc>
      </w:tr>
    </w:tbl>
    <w:p>
      <w:pPr>
        <w:pStyle w:val="Heading3"/>
      </w:pPr>
      <w:r>
        <w:t>Résumé :</w:t>
      </w:r>
    </w:p>
    <w:p>
      <w:r>
        <w:t>Cet ouvrage appliquée traite de l'analyse quantitative des incertitudes. Toutes les applications présentées portent sur les risques concernant les décisions en matière de gestion de l'environnement. Contrairement à beaucoup d'ouvrages de statistiques appliquées, il exploite l'approche statistique bayésienne. En effet, les principes rationnels qui forment l'ossature de la théorie bayésienne apportent un point de vue neuf et pertinent pour traiter de la gestion des risques environnementaux. Ce livre s'adresse en priorité aux professionnels de l'environnement, ingénieurs, gestionnaires des risques, chercheurs et 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