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Auscultation et étude, aux aléas sismiques de l’année 2021 de certains barrages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Ziadi, EL Houcine/ Meksaouine, Mohamed/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auscultation des barrages/ barrage en terre/ analyse sismique/ </w:t>
            </w:r>
          </w:p>
        </w:tc>
      </w:tr>
    </w:tbl>
    <w:p>
      <w:pPr>
        <w:pStyle w:val="Heading3"/>
      </w:pPr>
      <w:r>
        <w:t>Résumé :</w:t>
      </w:r>
    </w:p>
    <w:p>
      <w:r>
        <w:t>La stabilité sismique des barrages constitue un critère essentiel dans l'évaluation de leur sécurité. Dans cette optique, cette thèse présente une analyse numérique de la réponse sismique du barrage-voûte de Tichy Haf et du barrage en remblai de Mahouane, réalisée à l'aide du logiciel Midas GTS NX. L'étude repose sur la méthode des éléments finis et l'analyse temporelle</w:t>
        <w:br/>
        <w:br/>
        <w:t>non linéaire pour évaluer la stabilité des structures. Plusieurs nœuds de référence, situés sur les corps des deux barrages, ont été sélectionnés afin de mesurer les déplacements, vitesses et accélérations lors des sollicitations sismiques. Les analyses temporelles non linéaires ont été effectuées à partir de quatre accélérogrammes, correspondant à des amplitudes de 0,25 g, 0,32 g, 0,36 g et 0,44 g. Les résultats de l'analyse numérique dynamique ont montré que les barrages de Tichy Haf et de Mahouane ont bien résisté aux sollicitations sismiques, tout en préservant leur intégrité structurelle. La validité du modèle numérique a été vérifiée par la comparaison entre les résultats de l'analyse statique et les données de surveillance réelles des deux barrages, ce qui confirme l'efficacité de la méthode de simulation adoptée pour l’évaluation de la stabilité.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