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statistiques.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Vogt, Aimé/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Analyse économique(N°:None)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224800530x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estimation/ correlation/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compléter le premier volume, en offrant aux lecteurs les outils nécessaires pour effectuer des analyses statistiques complexes et interpréter les résultats de manière critique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