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calcul et de conception des charpentes en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Commission des règles de calcul et de conception des charpentes en 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conception/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C.B. 71 codifient les méthodes de calcul applicables aux projets de charpentes en bois afin que celles-ci offrent un degré de sécurité approprié à leur destination et à leur durée. Commentées article par article, ces règles composent un ouvrage indispensable à tous ceux qui calculent des structures en bois et bois lamellé-collé.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