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Interprétation des essais de puits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Daviau, François/ </w:t>
            </w:r>
          </w:p>
        </w:tc>
      </w:tr>
      <w:tr>
        <w:trPr>
          <w:trHeight w:val="567"/>
        </w:trPr>
        <w:tc>
          <w:tcPr>
            <w:tcW w:type="dxa" w:w="3000"/>
          </w:tcPr>
          <w:p>
            <w:r>
              <w:t>Adresse bib.</w:t>
            </w:r>
          </w:p>
        </w:tc>
        <w:tc>
          <w:tcPr>
            <w:tcW w:type="dxa" w:w="7000"/>
          </w:tcPr>
          <w:p>
            <w:r>
              <w:t xml:space="preserve">Technip./ Institut français du pétrole/ </w:t>
            </w:r>
          </w:p>
        </w:tc>
      </w:tr>
      <w:tr>
        <w:trPr>
          <w:trHeight w:val="567"/>
        </w:trPr>
        <w:tc>
          <w:tcPr>
            <w:tcW w:type="dxa" w:w="3000"/>
          </w:tcPr>
          <w:p>
            <w:r>
              <w:t>Nombre de Pages</w:t>
            </w:r>
          </w:p>
        </w:tc>
        <w:tc>
          <w:tcPr>
            <w:tcW w:type="dxa" w:w="7000"/>
          </w:tcPr>
          <w:p>
            <w:r>
              <w:t>173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Publications de l'Institut français du pétrole(N°:None)</w:t>
            </w:r>
          </w:p>
        </w:tc>
      </w:tr>
      <w:tr>
        <w:trPr>
          <w:trHeight w:val="567"/>
        </w:trPr>
        <w:tc>
          <w:tcPr>
            <w:tcW w:type="dxa" w:w="3000"/>
          </w:tcPr>
          <w:p>
            <w:r>
              <w:t>Notes Générales</w:t>
            </w:r>
          </w:p>
        </w:tc>
        <w:tc>
          <w:tcPr>
            <w:tcW w:type="dxa" w:w="7000"/>
          </w:tcPr>
          <w:p>
            <w:r>
              <w:t>Bibliogr. p.p. 167-169 . Index</w:t>
            </w:r>
          </w:p>
        </w:tc>
      </w:tr>
      <w:tr>
        <w:trPr>
          <w:trHeight w:val="567"/>
        </w:trPr>
        <w:tc>
          <w:tcPr>
            <w:tcW w:type="dxa" w:w="3000"/>
          </w:tcPr>
          <w:p>
            <w:r>
              <w:t>Numéro d'Identification</w:t>
            </w:r>
          </w:p>
        </w:tc>
        <w:tc>
          <w:tcPr>
            <w:tcW w:type="dxa" w:w="7000"/>
          </w:tcPr>
          <w:p>
            <w:r>
              <w:t>2710805103</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pétrole/ puits/ </w:t>
            </w:r>
          </w:p>
        </w:tc>
      </w:tr>
    </w:tbl>
    <w:p>
      <w:pPr>
        <w:pStyle w:val="Heading3"/>
      </w:pPr>
      <w:r>
        <w:t>Résumé :</w:t>
      </w:r>
    </w:p>
    <w:p>
      <w:r>
        <w:t>présente les principes théoriques et les outils modernes utilisés pour analyser les essais de pompage en hydrogéologie. L’ouvrage expose les bases de l’écoulement en milieu poreux, rappelle les méthodes classiques (Theis, Jacob) et met l’accent sur les approches récentes, notamment l’analyse par dérivée et la modélisation numérique. Il propose des applications pratiques pour mieux caractériser les aquifères et optimiser l’exploitation des forages.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