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 de la géochimie et de la géochimie isotopique à l’étude des formations basiques et ultrabasiques du massif de l’Edough et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Mechati, Mehdi/ Hammor, Dalila/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amphibolites/ métagabbros/ mélange sédimentaire/ </w:t>
            </w:r>
          </w:p>
        </w:tc>
      </w:tr>
    </w:tbl>
    <w:p>
      <w:pPr>
        <w:pStyle w:val="Heading3"/>
      </w:pPr>
      <w:r>
        <w:t>Résumé :</w:t>
      </w:r>
    </w:p>
    <w:p>
      <w:r>
        <w:t>Les métagabbros et amphibolites affleurant dans la région de Bou-Maïza au sein du massif de l’Edough (nord-est de l’Algérie) sont décrits en détail. Les observations de terrain et les analyses pétro- structurales indiquent une mise en place syn- sédimentaire des gabbros sous forme de clastes, de blocs et de lentilles au sein de brèches gabbroïques polymictiques. Les amphibolites associées présentent un litage sédimentaire parallèle à fine échelle et</w:t>
        <w:br/>
        <w:br/>
        <w:t>correspondent à des épiclastites mafiques, des litharénites et des grauwackes mafiques. Les</w:t>
        <w:br/>
        <w:br/>
        <w:t>niveaux et lentilles mafiques sont intercalés avec des schistes alumineux pélitiques d’origine continentale, du quartzite et du marbre. Il est conclu que l’ensemble des roches mafiques de cette localité proviennent de l’érosion d’un complexe plutono-volcanique océanique à affinité MORB, remanié dans un mélange matriciel à blocs, puis mis en place sous forme de turbidites et d’écoulements détritiques au Mésozoïque. Les analyses minéralogiques et géochimiques sur roche totale ont été réalisées sur ces roches métabasiques. Dans tous les échantillons, les isotopes du Sr sont largement affectés par l’altération par l’eau de mer (87Sr/86Sract. &gt; 0,70384</w:t>
        <w:br/>
        <w:br/>
        <w:t>et jusqu’à 0,70888), ce qui empêche leur utilisation pour caractériser la nature des réservoirs sources. Ces roches présentent des signatures géochimiques indiquant une origine à partir d’un réservoir de manteau appauvri (εNd &gt; +7,9 et εHf &gt; +3,75). Les isotopes du Pb indiquent une contribution sédimentaire au réservoir source, attribuée à une contamination uniquement par des fluides hydratés issus d’une composante sédimentaire. Cette observation, couplée à un enrichissement en éléments LILE, suggère un environnement de bassin arrière-arc. Ces résultats montrent que l’unité BM a été obducté sur la marge nord-africaine puis déplacé, probablement lors du bombement et de l’exhumation de la croûte continentale inférieure du massif d’Edough vers le Sud.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