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Wagschal,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80 p.</w:t>
            </w:r>
          </w:p>
        </w:tc>
      </w:tr>
      <w:tr>
        <w:trPr>
          <w:trHeight w:val="567"/>
        </w:trPr>
        <w:tc>
          <w:tcPr>
            <w:tcW w:type="dxa" w:w="3000"/>
          </w:tcPr>
          <w:p>
            <w:r>
              <w:t>Format</w:t>
            </w:r>
          </w:p>
        </w:tc>
        <w:tc>
          <w:tcPr>
            <w:tcW w:type="dxa" w:w="7000"/>
          </w:tcPr>
          <w:p>
            <w:r>
              <w:t>22</w:t>
            </w:r>
          </w:p>
        </w:tc>
      </w:tr>
      <w:tr>
        <w:trPr>
          <w:trHeight w:val="567"/>
        </w:trPr>
        <w:tc>
          <w:tcPr>
            <w:tcW w:type="dxa" w:w="3000"/>
          </w:tcPr>
          <w:p>
            <w:r>
              <w:t>Collection</w:t>
            </w:r>
          </w:p>
        </w:tc>
        <w:tc>
          <w:tcPr>
            <w:tcW w:type="dxa" w:w="7000"/>
          </w:tcPr>
          <w:p>
            <w:r>
              <w:t>Collection Livrets d'exercices(N°:None)</w:t>
            </w:r>
          </w:p>
        </w:tc>
      </w:tr>
      <w:tr>
        <w:trPr>
          <w:trHeight w:val="567"/>
        </w:trPr>
        <w:tc>
          <w:tcPr>
            <w:tcW w:type="dxa" w:w="3000"/>
          </w:tcPr>
          <w:p>
            <w:r>
              <w:t>Numéro d'Identification</w:t>
            </w:r>
          </w:p>
        </w:tc>
        <w:tc>
          <w:tcPr>
            <w:tcW w:type="dxa" w:w="7000"/>
          </w:tcPr>
          <w:p>
            <w:r>
              <w:t>2705663789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Calcul différentiel : exercices et problèmes corrigés est un manuel structuré pourapprendre et maîtriser le calcul différentiel des fonctions de plusieurs variables, avec une approche pratique basée sur les exercices et les problèmes corrigés. Il vise à renforcer la compréhension théorique tout en développant les compétences de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