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routes.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Babilotte, christian/ Camporota, Paul/ Faure, Michel/ Lourdaux, Henri/ Chatard, Dominique/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l'ENTPE(N°:None)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2908016907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Route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chaussées/ dimensionnement des routes/ béton routier/ </w:t>
            </w:r>
          </w:p>
        </w:tc>
      </w:tr>
    </w:tbl>
    <w:p>
      <w:pPr>
        <w:pStyle w:val="Heading3"/>
      </w:pPr>
      <w:r>
        <w:t>Résumé :</w:t>
      </w:r>
    </w:p>
    <w:p>
      <w:r>
        <w:t>Ce tome vise à fournir aux étudiants en génie civil et aux ingénieurs routiers :</w:t>
        <w:br/>
        <w:br/>
        <w:t>Les bases scientifiques du comportement des chaussées</w:t>
        <w:br/>
        <w:br/>
        <w:t>Les méthodes modernes de calcul et de vérification</w:t>
        <w:br/>
        <w:br/>
        <w:t>Les critères techniques pour assurer durabilité, sécurité et économie des infrastructures routières</w:t>
        <w:br/>
        <w:br/>
        <w:t>Il constitue un ouvrage de référence en formation routière et complète le Tome 1 consacré davantage aux études géométriques et aux terrassements.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