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Structures en bois aux états limites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Union nationale française de charpente, menuiserie, parquets france/ Racher, Patrick/ Biger, Jean-Pierre/ Rouger, Frédéric/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Pagination multiple</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2212118333</w:t>
            </w:r>
          </w:p>
        </w:tc>
      </w:tr>
      <w:tr>
        <w:trPr>
          <w:trHeight w:val="567"/>
        </w:trPr>
        <w:tc>
          <w:tcPr>
            <w:tcW w:type="dxa" w:w="3000"/>
          </w:tcPr>
          <w:p>
            <w:r>
              <w:t>Thème</w:t>
            </w:r>
          </w:p>
        </w:tc>
        <w:tc>
          <w:tcPr>
            <w:tcW w:type="dxa" w:w="7000"/>
          </w:tcPr>
          <w:p>
            <w:r>
              <w:t>Charpenterie</w:t>
            </w:r>
          </w:p>
        </w:tc>
      </w:tr>
      <w:tr>
        <w:trPr>
          <w:trHeight w:val="567"/>
        </w:trPr>
        <w:tc>
          <w:tcPr>
            <w:tcW w:type="dxa" w:w="3000"/>
          </w:tcPr>
          <w:p>
            <w:r>
              <w:t>Classification(s)</w:t>
            </w:r>
          </w:p>
        </w:tc>
        <w:tc>
          <w:tcPr>
            <w:tcW w:type="dxa" w:w="7000"/>
          </w:tcPr>
          <w:p>
            <w:r>
              <w:t xml:space="preserve">694/ </w:t>
            </w:r>
          </w:p>
        </w:tc>
      </w:tr>
      <w:tr>
        <w:trPr>
          <w:trHeight w:val="567"/>
        </w:trPr>
        <w:tc>
          <w:tcPr>
            <w:tcW w:type="dxa" w:w="3000"/>
          </w:tcPr>
          <w:p>
            <w:r>
              <w:t>Sujet(s)</w:t>
            </w:r>
          </w:p>
        </w:tc>
        <w:tc>
          <w:tcPr>
            <w:tcW w:type="dxa" w:w="7000"/>
          </w:tcPr>
          <w:p>
            <w:r>
              <w:t xml:space="preserve">construction en bois/ analyse plastique/ </w:t>
            </w:r>
          </w:p>
        </w:tc>
      </w:tr>
    </w:tbl>
    <w:p>
      <w:pPr>
        <w:pStyle w:val="Heading3"/>
      </w:pPr>
      <w:r>
        <w:t>Résumé :</w:t>
      </w:r>
    </w:p>
    <w:p>
      <w:r>
        <w:t>Comme le premier tome, cet ouvrage a été traduit à partir de documents élaborés dans le cadre du programme Step-Eurofortech, par une cinquantaine des meilleurs spécialistes des pays de l'Union Européenne. La coordination de l'action des experts français a été assurée par l'UNFCMP avec l'aide d'Arbocentre.</w:t>
        <w:br/>
        <w:br/>
        <w:br/>
        <w:br/>
        <w:t>Ce second tome, rédigé par les mêmes auteurs que le premier, complète ce qui constitue un véritable package pédagogique sur l'utilisation structurale du bois. Cet ensemble fournit aux ingénieurs et techniciens supérieurs un outil qui leur permettra la mise en application de l'Eurocode 5. Les formateurs y trouveront un manuel adapté à tous les niveaux.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