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modernes de géologie de terrain.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Chambre syndicale de la recherche et de la production du pétrole et du gaz naturel (Paris). Sous-commission Subsurface et synthèse géologique/ Blant, Guy/ </w:t>
            </w:r>
          </w:p>
        </w:tc>
      </w:tr>
      <w:tr>
        <w:trPr>
          <w:trHeight w:val="567"/>
        </w:trPr>
        <w:tc>
          <w:tcPr>
            <w:tcW w:type="dxa" w:w="3000"/>
          </w:tcPr>
          <w:p>
            <w:r>
              <w:t>Adresse bib.</w:t>
            </w:r>
          </w:p>
        </w:tc>
        <w:tc>
          <w:tcPr>
            <w:tcW w:type="dxa" w:w="7000"/>
          </w:tcPr>
          <w:p>
            <w:r>
              <w:t xml:space="preserve">Editions Technip/ </w:t>
            </w:r>
          </w:p>
        </w:tc>
      </w:tr>
      <w:tr>
        <w:trPr>
          <w:trHeight w:val="567"/>
        </w:trPr>
        <w:tc>
          <w:tcPr>
            <w:tcW w:type="dxa" w:w="3000"/>
          </w:tcPr>
          <w:p>
            <w:r>
              <w:t>Nombre de Pages</w:t>
            </w:r>
          </w:p>
        </w:tc>
        <w:tc>
          <w:tcPr>
            <w:tcW w:type="dxa" w:w="7000"/>
          </w:tcPr>
          <w:p>
            <w:r>
              <w:t>XIV-95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Publications de la Chambre syndicale de la recherche et de la production du pétrole et du gaz naturel(N°:None)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roches sédimentaires/ Structures sédimentaires/ diagénèse/ </w:t>
            </w:r>
          </w:p>
        </w:tc>
      </w:tr>
    </w:tbl>
    <w:p>
      <w:pPr>
        <w:pStyle w:val="Heading3"/>
      </w:pPr>
      <w:r>
        <w:t>Résumé :</w:t>
      </w:r>
    </w:p>
    <w:p>
      <w:r>
        <w:t>L’ouvrage explique les méthodes d’observation, de description et de classification des sédiments, ainsi que l’analyse des structures sédimentaires pour reconstituer l’histoire des dépôts. Il met l’accent sur l’application pratique de ces méthodes en géologie pétrolière et en prospection des ressources naturelles.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