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Entretien et exploitation des bâtiments publics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Commission centrale des marchés/ Gisserot, Pierre/ Moniteur des travaux publics et du bâtiment Journal des travaux publics réunis/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entretien dee bâtimente publice/ exploitation immobilière/ </w:t>
            </w:r>
          </w:p>
        </w:tc>
      </w:tr>
    </w:tbl>
    <w:p>
      <w:pPr>
        <w:pStyle w:val="Heading3"/>
      </w:pPr>
      <w:r>
        <w:t>Résumé :</w:t>
      </w:r>
    </w:p>
    <w:p>
      <w:r>
        <w:t>Ce guide se propose de donner aux utilisateurs des conseils et des recommandations ayant essentiellement pour but de les sensibiliser, d'une part ,a la nécessité d'entretenir le patrimoine existant,d'autre part a la prise en compte des facteur économiques et humains dans leur rôle de gestionnaires.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