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géomorphologie. 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Tricart, Jean/ Cailleux, André/ </w:t>
            </w:r>
          </w:p>
        </w:tc>
      </w:tr>
      <w:tr>
        <w:trPr>
          <w:trHeight w:val="567"/>
        </w:trPr>
        <w:tc>
          <w:tcPr>
            <w:tcW w:type="dxa" w:w="3000"/>
          </w:tcPr>
          <w:p>
            <w:r>
              <w:t>Adresse bib.</w:t>
            </w:r>
          </w:p>
        </w:tc>
        <w:tc>
          <w:tcPr>
            <w:tcW w:type="dxa" w:w="7000"/>
          </w:tcPr>
          <w:p>
            <w:r>
              <w:t xml:space="preserve">Société d'édition d'enseignement supérieur/ </w:t>
            </w:r>
          </w:p>
        </w:tc>
      </w:tr>
      <w:tr>
        <w:trPr>
          <w:trHeight w:val="567"/>
        </w:trPr>
        <w:tc>
          <w:tcPr>
            <w:tcW w:type="dxa" w:w="3000"/>
          </w:tcPr>
          <w:p>
            <w:r>
              <w:t>Nombre de Pages</w:t>
            </w:r>
          </w:p>
        </w:tc>
        <w:tc>
          <w:tcPr>
            <w:tcW w:type="dxa" w:w="7000"/>
          </w:tcPr>
          <w:p>
            <w:r>
              <w:t>508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Géomorphologie glaciaire/ </w:t>
            </w:r>
          </w:p>
        </w:tc>
      </w:tr>
    </w:tbl>
    <w:p>
      <w:pPr>
        <w:pStyle w:val="Heading3"/>
      </w:pPr>
      <w:r>
        <w:t>Résumé :</w:t>
      </w:r>
    </w:p>
    <w:p>
      <w:r>
        <w:t>L’ouvrage explique les mécanismes d’érosion, de transport et de dépôt glaciaires, ainsi que la formation des vallées en auge, moraines et cirques. Il met en évidence le rôle des climats froids dans l’évolution des paysages et l’héritage des périodes glaciaires dans les reliefs actuels.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