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Stratigraphie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Pomerol, Charles/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281-283</w:t>
            </w:r>
          </w:p>
        </w:tc>
      </w:tr>
      <w:tr>
        <w:trPr>
          <w:trHeight w:val="567"/>
        </w:trPr>
        <w:tc>
          <w:tcPr>
            <w:tcW w:type="dxa" w:w="3000"/>
          </w:tcPr>
          <w:p>
            <w:r>
              <w:t>Numéro d'Identification</w:t>
            </w:r>
          </w:p>
        </w:tc>
        <w:tc>
          <w:tcPr>
            <w:tcW w:type="dxa" w:w="7000"/>
          </w:tcPr>
          <w:p>
            <w:r>
              <w:t>2704005354</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stratigraphie (Lithostratigraphie, Biostratigraphie, Chronostratigraphie)/ chronologie relative (Principes de superposition, continuité, identité paléontologique)/ </w:t>
            </w:r>
          </w:p>
        </w:tc>
      </w:tr>
    </w:tbl>
    <w:p>
      <w:pPr>
        <w:pStyle w:val="Heading3"/>
      </w:pPr>
      <w:r>
        <w:t>Résumé :</w:t>
      </w:r>
    </w:p>
    <w:p>
      <w:r>
        <w:t>L'ouvrage "Stratigraphie : principes, méthodes, applications" (souvent associé à la série Stratigraphie et Paléogéographie chez l'éditeur Doin) est un manuel fondamental pour les étudiants et professionnels de la géologie.</w:t>
        <w:br/>
        <w:br/>
        <w:br/>
        <w:br/>
        <w:t>Le livre expose les concepts permettant de reconstituer l'histoire de la Terre à travers l'étude des couches sédimentaires (strates). Il ne se contente pas de décrire les successions de couches, mais explique comment le temps est enregistré dans les roches. Les auteurs détaillent les méthodes de datation (relative et absolue), l'analyse des milieux de dépôt anciens (paléogéographie) et l'utilisation des fossiles comme marqueurs temporels. C'est une synthèse qui fait le pont entre la géologie de terrain classique et les méthodes modernes comme la géophysique marine ou l'analyse isotopique.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