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Hydrodynamique et aménagement cotiers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Mihoubi, Mustapha Kamel/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9789961020104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 d'hydraulique/ milieu marin/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des principes fondamentaux de l’hydrodynamique côtière et de leur application à l’aménagement et à la protection du littoral. Il établit un lien rigoureux entre les bases théoriques de la mécanique des fluides marins et les problématiques concrètes d’ingénierie côtière.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