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déchirure continentale et l'ouverture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Coulon, Christian/ </w:t>
            </w:r>
          </w:p>
        </w:tc>
      </w:tr>
      <w:tr>
        <w:trPr>
          <w:trHeight w:val="567"/>
        </w:trPr>
        <w:tc>
          <w:tcPr>
            <w:tcW w:type="dxa" w:w="3000"/>
          </w:tcPr>
          <w:p>
            <w:r>
              <w:t>Adresse bib.</w:t>
            </w:r>
          </w:p>
        </w:tc>
        <w:tc>
          <w:tcPr>
            <w:tcW w:type="dxa" w:w="7000"/>
          </w:tcPr>
          <w:p>
            <w:r>
              <w:t xml:space="preserve">Gordon &amp; Breach science publ./ </w:t>
            </w:r>
          </w:p>
        </w:tc>
      </w:tr>
      <w:tr>
        <w:trPr>
          <w:trHeight w:val="567"/>
        </w:trPr>
        <w:tc>
          <w:tcPr>
            <w:tcW w:type="dxa" w:w="3000"/>
          </w:tcPr>
          <w:p>
            <w:r>
              <w:t>Nombre de Pages</w:t>
            </w:r>
          </w:p>
        </w:tc>
        <w:tc>
          <w:tcPr>
            <w:tcW w:type="dxa" w:w="7000"/>
          </w:tcPr>
          <w:p>
            <w:r>
              <w:t>XI-207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181-200. Index</w:t>
            </w:r>
          </w:p>
        </w:tc>
      </w:tr>
      <w:tr>
        <w:trPr>
          <w:trHeight w:val="567"/>
        </w:trPr>
        <w:tc>
          <w:tcPr>
            <w:tcW w:type="dxa" w:w="3000"/>
          </w:tcPr>
          <w:p>
            <w:r>
              <w:t>Numéro d'Identification</w:t>
            </w:r>
          </w:p>
        </w:tc>
        <w:tc>
          <w:tcPr>
            <w:tcW w:type="dxa" w:w="7000"/>
          </w:tcPr>
          <w:p>
            <w:r>
              <w:t>9056991884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Rifts/ Marges continentales/ </w:t>
            </w:r>
          </w:p>
        </w:tc>
      </w:tr>
    </w:tbl>
    <w:p>
      <w:pPr>
        <w:pStyle w:val="Heading3"/>
      </w:pPr>
      <w:r>
        <w:t>Résumé :</w:t>
      </w:r>
    </w:p>
    <w:p>
      <w:r>
        <w:t>La rupture continentale est un événement capital dans le cycle de la tectonique des plaques. La mémoire de cet événement est conservée dans les marges continentales passives qui constituent la frontière entre le continent et l’océan en voie d’expansion. Ce livre décrit la géologie des marges passives avec le souci permanent d’analyser et de comprendre les processus de la rupture continentale et de la naissance des océans. En neuf chapitres dont le niveau scientifique s’élève progressivement, les auteurs font la synthèse des connaissances et des idées sur le sujet, en privilégiant l’approche géodynamique (l’analyse des mouvements et des forces en action, c’est-à-dire les causes du phénomène) par rapport à l’approche descriptive qui prévalait naguère en sciences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