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d'étude et d'analyse du génome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Romana, Serge-Pierrick/ Bellier, Jean-Paul/ Cavazzana-Calvo, Marina/ Malan, Valérie/ </w:t>
            </w:r>
          </w:p>
        </w:tc>
      </w:tr>
      <w:tr>
        <w:trPr>
          <w:trHeight w:val="567"/>
        </w:trPr>
        <w:tc>
          <w:tcPr>
            <w:tcW w:type="dxa" w:w="3000"/>
          </w:tcPr>
          <w:p>
            <w:r>
              <w:t>Adresse bib.</w:t>
            </w:r>
          </w:p>
        </w:tc>
        <w:tc>
          <w:tcPr>
            <w:tcW w:type="dxa" w:w="7000"/>
          </w:tcPr>
          <w:p>
            <w:r>
              <w:t xml:space="preserve">Elsevier Masson/ </w:t>
            </w:r>
          </w:p>
        </w:tc>
      </w:tr>
      <w:tr>
        <w:trPr>
          <w:trHeight w:val="567"/>
        </w:trPr>
        <w:tc>
          <w:tcPr>
            <w:tcW w:type="dxa" w:w="3000"/>
          </w:tcPr>
          <w:p>
            <w:r>
              <w:t>Nombre de Pages</w:t>
            </w:r>
          </w:p>
        </w:tc>
        <w:tc>
          <w:tcPr>
            <w:tcW w:type="dxa" w:w="7000"/>
          </w:tcPr>
          <w:p>
            <w:r>
              <w:t>148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9782294711688</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génome humain/ thérapie génique/ </w:t>
            </w:r>
          </w:p>
        </w:tc>
      </w:tr>
    </w:tbl>
    <w:p>
      <w:pPr>
        <w:pStyle w:val="Heading3"/>
      </w:pPr>
      <w:r>
        <w:t>Résumé :</w:t>
      </w:r>
    </w:p>
    <w:p>
      <w:r>
        <w:t>Cet ouvrage traite les items du module Méthodes d'étude et d'analyse du génome inscrits au nouveau programme de la première année des études de santé. Le ter chapitre traite de la composition, de l'organisation et des variations du génome humain ainsi que de l'architecture des chromosomes. Les 2 chapitres suivants exposent les méthodes d'exploration du génome, d'une part par les techniques de génétique moléculaires et plus particulièrement des méthodes d'études des génomes "normal " et " pathologique" et d'autre part les techniques de cytogénétiques classiques et moléculaires. Le chapitre 4 envisage ensuite la place de la thérapie génique dans le traitement des génomes pathologiques. Sont détaillés les concepts de base, les différents types de vecteurs, les stratégies de corrections géniques ainsi que les risques de son utilisation. Enfin, le dernier chapitre traite de l'utilisation de la bio-informatique dans l'analyse du génome et de son expression : utilisation des banques de données et principes de l'analyse et de l'annotation des séquences, analyse des données de génomique, transcriptomique et protéomique. En fin d'ouvrage, une série de QCM couvre l'ensemble des thèmes abordés avec leurs réponses exactes afin de permettre à l'étudiant de s'entraîner et de s'auto-évaluer en vue du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