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Quality and Its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Lamb, James C./ </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Notes Générales</w:t>
            </w:r>
          </w:p>
        </w:tc>
        <w:tc>
          <w:tcPr>
            <w:tcW w:type="dxa" w:w="7000"/>
          </w:tcPr>
          <w:p>
            <w:r>
              <w:t>Bibliogr. Index p.p. 369-384</w:t>
            </w:r>
          </w:p>
        </w:tc>
      </w:tr>
      <w:tr>
        <w:trPr>
          <w:trHeight w:val="567"/>
        </w:trPr>
        <w:tc>
          <w:tcPr>
            <w:tcW w:type="dxa" w:w="3000"/>
          </w:tcPr>
          <w:p>
            <w:r>
              <w:t>Numéro d'Identification</w:t>
            </w:r>
          </w:p>
        </w:tc>
        <w:tc>
          <w:tcPr>
            <w:tcW w:type="dxa" w:w="7000"/>
          </w:tcPr>
          <w:p>
            <w:r>
              <w:t>0471800473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quality/ water control/ </w:t>
            </w:r>
          </w:p>
        </w:tc>
      </w:tr>
    </w:tbl>
    <w:p>
      <w:pPr>
        <w:pStyle w:val="Heading3"/>
      </w:pPr>
      <w:r>
        <w:t>Résumé :</w:t>
      </w:r>
    </w:p>
    <w:p>
      <w:r>
        <w:t>This text provides a comprehensive introduction to water quality and its control. It covers water quality concepts, uses of water, quality requirements, effects of water constituents on its utility, quality problems and their causes, practical systems for improving the quality characteristics of water and wastewaters, current regulatory techniques and the latest trends in water quality evaluation and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