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Aide mémoire science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Dupeux, Michel/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368 p.</w:t>
            </w:r>
          </w:p>
        </w:tc>
      </w:tr>
      <w:tr>
        <w:trPr>
          <w:trHeight w:val="567"/>
        </w:trPr>
        <w:tc>
          <w:tcPr>
            <w:tcW w:type="dxa" w:w="3000"/>
          </w:tcPr>
          <w:p>
            <w:r>
              <w:t>Illustration</w:t>
            </w:r>
          </w:p>
        </w:tc>
        <w:tc>
          <w:tcPr>
            <w:tcW w:type="dxa" w:w="7000"/>
          </w:tcPr>
          <w:p>
            <w:r>
              <w:t>ill., couv.ill.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9782100518159</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Matériaux de l'ingénieur/ </w:t>
            </w:r>
          </w:p>
        </w:tc>
      </w:tr>
      <w:tr>
        <w:trPr>
          <w:trHeight w:val="567"/>
        </w:trPr>
        <w:tc>
          <w:tcPr>
            <w:tcW w:type="dxa" w:w="3000"/>
          </w:tcPr>
          <w:p>
            <w:r>
              <w:t>Sujet(s)</w:t>
            </w:r>
          </w:p>
        </w:tc>
        <w:tc>
          <w:tcPr>
            <w:tcW w:type="dxa" w:w="7000"/>
          </w:tcPr>
          <w:p>
            <w:r>
              <w:t xml:space="preserve">matériaux/ matériaux solides/ </w:t>
            </w:r>
          </w:p>
        </w:tc>
      </w:tr>
    </w:tbl>
    <w:p>
      <w:pPr>
        <w:pStyle w:val="Heading3"/>
      </w:pPr>
      <w:r>
        <w:t>Résumé :</w:t>
      </w:r>
    </w:p>
    <w:p>
      <w:r>
        <w:t>s'enrichit de guides d'identification des métaux et des polymères et apporte des informations supplémentaires sur les techniques de caractérisation, les masses volumiques, les …</w:t>
        <w:br/>
        <w:br/>
        <w:t>Cet aide-mémoire offre un panorama complet de la composition, de la structure et des propriétés des principaux matériaux usuels. Entièrement actualisée, cette nouvelle édition s'enrichit de guides d'identification des métaux et des polymères et apporte des informations supplémentaires sur les techniques de caractérisation, les masses volumiques, les températures de fusion, l'effet des éléments d'alliage dans les aciers, les traitements de surface, les nanomatériaux et les coûts des matériaux. L'ouvrage est conçu pour permettre au lecteur de retrouver rapidement une définition, une dénomination ou une formule. C'est donc un outil de travail très utile pour la préparation d'examens, de concours ou d'exposés. Il apparaîtra rapidement comme un ouvrage indispensable aux étudiants de l'enseignement supérieur, ainsi qu'aux professionnels.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