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montagnes sous la mer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Nicolas, Adolphe/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BRGM/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9787159088141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Sciences de la terre et des autres mondes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dorsale océanique (Mid-ocean ridge)/ mont sous-marin (Seamount)/ </w:t>
            </w:r>
          </w:p>
        </w:tc>
      </w:tr>
    </w:tbl>
    <w:p>
      <w:pPr>
        <w:pStyle w:val="Heading3"/>
      </w:pPr>
      <w:r>
        <w:t>Résumé :</w:t>
      </w:r>
    </w:p>
    <w:p>
      <w:r>
        <w:t>Pendant longtemps, le fond des mers a été perçu comme une plaine monotone. L’invention du sonar et de l'altimétrie satellitaire a révélé un paysage tourmenté : les dorsales océaniques, de véritables cordillères s'étirant sur plus de 65 000 km.</w:t>
        <w:br/>
        <w:br/>
        <w:br/>
        <w:br/>
        <w:t>Ces montagnes sous-marines ont deux origines principales :</w:t>
        <w:br/>
        <w:br/>
        <w:br/>
        <w:br/>
        <w:t>La tectonique des plaques : Les dorsales, où se crée la croûte océanique, forment des reliefs massifs par accumulation de magma.</w:t>
        <w:br/>
        <w:br/>
        <w:br/>
        <w:br/>
        <w:t>Le volcanisme de point chaud : Des volcans isolés (monts sous-marins) qui naissent au milieu d'une plaque et peuvent parfois percer la surface pour devenir des îles (comme Hawaï ou la Réunion).</w:t>
        <w:br/>
        <w:br/>
        <w:br/>
        <w:br/>
        <w:t>Ces reliefs jouent un rôle crucial dans la circulation des courants marins, la biodiversité (oasis de vie autour des sources hydrothermales) et la gestion des ressources minérales.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