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 et génie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Dupeux, Michel/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Aide-mémoire(N°:None)</w:t>
            </w:r>
          </w:p>
        </w:tc>
      </w:tr>
      <w:tr>
        <w:trPr>
          <w:trHeight w:val="567"/>
        </w:trPr>
        <w:tc>
          <w:tcPr>
            <w:tcW w:type="dxa" w:w="3000"/>
          </w:tcPr>
          <w:p>
            <w:r>
              <w:t>Numéro d'Identification</w:t>
            </w:r>
          </w:p>
        </w:tc>
        <w:tc>
          <w:tcPr>
            <w:tcW w:type="dxa" w:w="7000"/>
          </w:tcPr>
          <w:p>
            <w:r>
              <w:t>9782100783076</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matériaux/ structure cristalline/ </w:t>
            </w:r>
          </w:p>
        </w:tc>
      </w:tr>
    </w:tbl>
    <w:p>
      <w:pPr>
        <w:pStyle w:val="Heading3"/>
      </w:pPr>
      <w:r>
        <w:t>Résumé :</w:t>
      </w:r>
    </w:p>
    <w:p>
      <w:r>
        <w:t>Cet aide-mémoire offre un panorama complet de la composition, de la structure et des propriétés des principaux matériaux constituant tous les objets qui nous entourent. L'ouvrage est conçu pour permettre au lecteur de retrouver rapidement une définition, une dénomination ou une formule. Il apparaîtra rapidement comme un ouvrage indispensable aux professionnels, ainsi qu'aux étudiants de l'enseignement supérieur.</w:t>
        <w:br/>
        <w:br/>
        <w:t>Parmi les nouveautés de cette quatrième édition, on trouvera une actualisation du tableau de classification des éléments chimiques, des indications pratiques pour apprécier la température des pièces lors des traitements thermiques, des compléments sur la corrosion et la propagation sous-critique des fissures, des ajouts concernant l'éco-conception et les procédés innovants de fabrication additive.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