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Chvetz,M/ Kondak, N/ Kirakovski/ Nédouji, D/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transfert de chaleur/ </w:t>
            </w:r>
          </w:p>
        </w:tc>
      </w:tr>
    </w:tbl>
    <w:p>
      <w:pPr>
        <w:pStyle w:val="Heading3"/>
      </w:pPr>
      <w:r>
        <w:t>Résumé :</w:t>
      </w:r>
    </w:p>
    <w:p>
      <w:r>
        <w:t>Dans Thermique générale, Ivan Trofimovitch Chvetz présente de manière rigoureuse et progressive les fondements scientifiques de la thermodynamique et des phénomènes thermiques. L’ouvrage s’adresse principalement aux étudiants en génie mécanique, génie énergétique et aux sciences physiques, en proposant une approche théorique appuyée par des applications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