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Gènes VI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Lewin, Benjamin/ Sanlaville, Chrystelle/ </w:t>
            </w:r>
          </w:p>
        </w:tc>
      </w:tr>
      <w:tr>
        <w:trPr>
          <w:trHeight w:val="567"/>
        </w:trPr>
        <w:tc>
          <w:tcPr>
            <w:tcW w:type="dxa" w:w="3000"/>
          </w:tcPr>
          <w:p>
            <w:r>
              <w:t>Adresse bib.</w:t>
            </w:r>
          </w:p>
        </w:tc>
        <w:tc>
          <w:tcPr>
            <w:tcW w:type="dxa" w:w="7000"/>
          </w:tcPr>
          <w:p>
            <w:r>
              <w:t xml:space="preserve">Boeck Université/ </w:t>
            </w:r>
          </w:p>
        </w:tc>
      </w:tr>
      <w:tr>
        <w:trPr>
          <w:trHeight w:val="567"/>
        </w:trPr>
        <w:tc>
          <w:tcPr>
            <w:tcW w:type="dxa" w:w="3000"/>
          </w:tcPr>
          <w:p>
            <w:r>
              <w:t>Nombre de Pages</w:t>
            </w:r>
          </w:p>
        </w:tc>
        <w:tc>
          <w:tcPr>
            <w:tcW w:type="dxa" w:w="7000"/>
          </w:tcPr>
          <w:p>
            <w:r>
              <w:t>1268 p.</w:t>
            </w:r>
          </w:p>
        </w:tc>
      </w:tr>
      <w:tr>
        <w:trPr>
          <w:trHeight w:val="567"/>
        </w:trPr>
        <w:tc>
          <w:tcPr>
            <w:tcW w:type="dxa" w:w="3000"/>
          </w:tcPr>
          <w:p>
            <w:r>
              <w:t>Illustration</w:t>
            </w:r>
          </w:p>
        </w:tc>
        <w:tc>
          <w:tcPr>
            <w:tcW w:type="dxa" w:w="7000"/>
          </w:tcPr>
          <w:p>
            <w:r>
              <w:t>ill.</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9782744500244</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gènes physiologie/ ADN génétique/ </w:t>
            </w:r>
          </w:p>
        </w:tc>
      </w:tr>
    </w:tbl>
    <w:p>
      <w:pPr>
        <w:pStyle w:val="Heading3"/>
      </w:pPr>
      <w:r>
        <w:t>Résumé :</w:t>
      </w:r>
    </w:p>
    <w:p>
      <w:r>
        <w:t>Cet ouvrage offre une vision actualisée de la transmission et de la régulation de l'information génétique. Il met clairement en évidence les ressemblances et les divergences entre les mécanismes utilisés par les Procaryotes et les Eucaryotes. Grâce aux progrès immenses réalisés dans les techniques de manipulation de l'ADN, la biologie moléculaire s'est considérablement enrichie ces dernières années. Présentant à la fois une vue d'ensemble de ce domaine et des exemples précis qui permettent d'appréhender dans toute leur complexité les mécanismes sur lesquels repose la vie, ce manuel constitue un excellent outil d'introduction à la biologie moléculaire.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