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estimation multivariables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Ostertag, 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281-285</w:t>
            </w:r>
          </w:p>
        </w:tc>
      </w:tr>
      <w:tr>
        <w:trPr>
          <w:trHeight w:val="567"/>
        </w:trPr>
        <w:tc>
          <w:tcPr>
            <w:tcW w:type="dxa" w:w="3000"/>
          </w:tcPr>
          <w:p>
            <w:r>
              <w:t>Numéro d'Identification</w:t>
            </w:r>
          </w:p>
        </w:tc>
        <w:tc>
          <w:tcPr>
            <w:tcW w:type="dxa" w:w="7000"/>
          </w:tcPr>
          <w:p>
            <w:r>
              <w:t>9782729828035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quadratique/ estimation multivariable/ </w:t>
            </w:r>
          </w:p>
        </w:tc>
      </w:tr>
    </w:tbl>
    <w:p>
      <w:pPr>
        <w:pStyle w:val="Heading3"/>
      </w:pPr>
      <w:r>
        <w:t>Résumé :</w:t>
      </w:r>
    </w:p>
    <w:p>
      <w:r>
        <w:t>Cet ouvrage présente les diverses méthodes de synthèse d'une loi de commande par retour d'état et celles de calcul d'un observateur lorsque l'état du système n'est pas entièrement accessible. Les systèmes considérés sont aussi bien à temps continu que discret, monovariables ou multivariables, l'accent étant surtout mis sur ces derniers. Deux approches complémentaires sont suivies : l'approche modale, où est privilégié l'aspect dynamique ; l'utilisation de méthodes d'optimisation quadratique (commande optimale LQC, filtrage optimal de Kalman, commande LQG). La dualité commande-estimation est mise à profit et prolongée jusque sur le plan mathématique. Un grand nombre d'exemples et d'exercices tous corrigés (la plupart avec l'utilisation de Matlab), concrétise l'aspect pratique de l'ouvrage. Les programmes ayant servi aux résolutions sont tous disponibles sur Internet pour téléchargement. A noter la traduction, directement dans le texte, de nombreux termes techniques en anglais et en allemand.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