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 et les ingénieurs, deux siècles de réalisations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Deswarte, Rosa/ Lemoine, Bertrand/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Architextes(N°:None)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p.p. 255-260 Index p.p. 261-277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2281190994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industrielle/ histoire d'architecture/ </w:t>
            </w:r>
          </w:p>
        </w:tc>
      </w:tr>
    </w:tbl>
    <w:p>
      <w:pPr>
        <w:pStyle w:val="Heading3"/>
      </w:pPr>
      <w:r>
        <w:t>Résumé :</w:t>
      </w:r>
    </w:p>
    <w:p>
      <w:r>
        <w:t>À travers ce répertoire de projets des deux derniers siècles, ce livre fait découvrir un art qui est celui de l'ingénieur, mais d'où l'architecture comme l'architecte ne sont pas forcément exclus.</w:t>
        <w:br/>
        <w:br/>
        <w:t>Ce métier à multiples facettes mêle intimement la création, l'art et la technique. Qui n'a pas été saisi par l'émotion devant un pont, un aqueduc, un barrage ou certains bâtiments ? Ce livre présente un parcours à la fois thématique et chronologique des grandes familles d'ouvrages d'architecture dans lesquels les ingénieurs ont eu un rôle prépondérant.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